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b/>
          <w:bCs/>
          <w:sz w:val="32"/>
          <w:szCs w:val="32"/>
        </w:rPr>
        <w:t>科学技术处关于加强自设科研机构(自然科学类)规范管理</w:t>
      </w:r>
    </w:p>
    <w:p>
      <w:pPr>
        <w:jc w:val="center"/>
      </w:pPr>
      <w:r>
        <w:rPr>
          <w:rFonts w:hint="eastAsia"/>
          <w:b/>
          <w:bCs/>
          <w:sz w:val="32"/>
          <w:szCs w:val="32"/>
        </w:rPr>
        <w:t>的通知</w:t>
      </w:r>
    </w:p>
    <w:p>
      <w:pPr>
        <w:rPr>
          <w:sz w:val="28"/>
          <w:szCs w:val="28"/>
        </w:rPr>
      </w:pPr>
      <w:r>
        <w:rPr>
          <w:rFonts w:hint="eastAsia"/>
          <w:sz w:val="28"/>
          <w:szCs w:val="28"/>
        </w:rPr>
        <w:t>各理工科单位：</w:t>
      </w:r>
    </w:p>
    <w:p>
      <w:pPr>
        <w:ind w:firstLine="560" w:firstLineChars="200"/>
        <w:rPr>
          <w:sz w:val="28"/>
          <w:szCs w:val="28"/>
        </w:rPr>
      </w:pPr>
      <w:r>
        <w:rPr>
          <w:rFonts w:hint="eastAsia"/>
          <w:sz w:val="28"/>
          <w:szCs w:val="28"/>
        </w:rPr>
        <w:t>为加快高水平创新体系建设，提升有组织科研创新效能，提高我校科研核心竞争力，按照学校和科学技术处年度工作部署，现就进一步加强和规范福建师范大学自设科研机构(自然科学类，以下简称科研机构)管理工作的有关事项通知如下。</w:t>
      </w:r>
    </w:p>
    <w:p>
      <w:pPr>
        <w:ind w:firstLine="562" w:firstLineChars="200"/>
        <w:rPr>
          <w:sz w:val="28"/>
          <w:szCs w:val="28"/>
        </w:rPr>
      </w:pPr>
      <w:r>
        <w:rPr>
          <w:rFonts w:hint="eastAsia"/>
          <w:b/>
          <w:bCs/>
          <w:sz w:val="28"/>
          <w:szCs w:val="28"/>
        </w:rPr>
        <w:t>一、规范管理范围</w:t>
      </w:r>
    </w:p>
    <w:p>
      <w:pPr>
        <w:ind w:firstLine="560" w:firstLineChars="200"/>
        <w:rPr>
          <w:sz w:val="28"/>
          <w:szCs w:val="28"/>
        </w:rPr>
      </w:pPr>
      <w:r>
        <w:rPr>
          <w:rFonts w:hint="eastAsia"/>
          <w:sz w:val="28"/>
          <w:szCs w:val="28"/>
        </w:rPr>
        <w:t>纳入规范管理的科研机构为福建师范大学自设的所有科研机构，范围包括校属实体科研机构、校属非实体科研机构和二级学院所属实体、非实体科研机构（研究所、研究院、中心、基地等），不包括由国家、省部和市厅级等政府机构设置的科研机构。</w:t>
      </w:r>
    </w:p>
    <w:p>
      <w:pPr>
        <w:ind w:firstLine="562" w:firstLineChars="200"/>
        <w:rPr>
          <w:b/>
          <w:bCs/>
          <w:sz w:val="28"/>
          <w:szCs w:val="28"/>
        </w:rPr>
      </w:pPr>
      <w:r>
        <w:rPr>
          <w:rFonts w:hint="eastAsia"/>
          <w:b/>
          <w:bCs/>
          <w:sz w:val="28"/>
          <w:szCs w:val="28"/>
        </w:rPr>
        <w:t>二、实施步骤</w:t>
      </w:r>
    </w:p>
    <w:p>
      <w:pPr>
        <w:ind w:firstLine="560" w:firstLineChars="200"/>
        <w:rPr>
          <w:sz w:val="28"/>
          <w:szCs w:val="28"/>
        </w:rPr>
      </w:pPr>
      <w:r>
        <w:rPr>
          <w:rFonts w:hint="eastAsia"/>
          <w:sz w:val="28"/>
          <w:szCs w:val="28"/>
        </w:rPr>
        <w:t>（一）各单位自行排查。各单位对现有的学校和学院自设科研机构（自然科学类）情况进行全面摸底，逐一备案，建立自设科研机构台账。重点对存在有名无实、重复建设、资源分散等情况的自设科研机构进行深入排查。</w:t>
      </w:r>
    </w:p>
    <w:p>
      <w:pPr>
        <w:ind w:firstLine="560" w:firstLineChars="200"/>
        <w:rPr>
          <w:rFonts w:hint="eastAsia" w:eastAsiaTheme="minorEastAsia"/>
          <w:sz w:val="28"/>
          <w:szCs w:val="28"/>
          <w:lang w:eastAsia="zh-CN"/>
        </w:rPr>
      </w:pPr>
      <w:r>
        <w:rPr>
          <w:rFonts w:hint="eastAsia"/>
          <w:sz w:val="28"/>
          <w:szCs w:val="28"/>
        </w:rPr>
        <w:t>福建师范大学科研机构实行分类管理，全面梳理校内实体、非实体科研机构。各单位认真排查后填写“福建师范大学</w:t>
      </w:r>
      <w:r>
        <w:rPr>
          <w:rFonts w:hint="eastAsia"/>
          <w:sz w:val="28"/>
          <w:szCs w:val="28"/>
          <w:lang w:eastAsia="zh-CN"/>
        </w:rPr>
        <w:t>校级</w:t>
      </w:r>
      <w:r>
        <w:rPr>
          <w:rFonts w:hint="eastAsia"/>
          <w:sz w:val="28"/>
          <w:szCs w:val="28"/>
        </w:rPr>
        <w:t>自设科研机构清单”（详见附件1）。对于不再保留的</w:t>
      </w:r>
      <w:r>
        <w:rPr>
          <w:rFonts w:hint="eastAsia"/>
          <w:sz w:val="28"/>
          <w:szCs w:val="28"/>
          <w:lang w:eastAsia="zh-CN"/>
        </w:rPr>
        <w:t>校级</w:t>
      </w:r>
      <w:r>
        <w:rPr>
          <w:rFonts w:hint="eastAsia"/>
          <w:sz w:val="28"/>
          <w:szCs w:val="28"/>
        </w:rPr>
        <w:t>科研机构，请各单位填写“福建师范大学拟清理整顿</w:t>
      </w:r>
      <w:r>
        <w:rPr>
          <w:rFonts w:hint="eastAsia"/>
          <w:sz w:val="28"/>
          <w:szCs w:val="28"/>
          <w:lang w:eastAsia="zh-CN"/>
        </w:rPr>
        <w:t>校级</w:t>
      </w:r>
      <w:r>
        <w:rPr>
          <w:rFonts w:hint="eastAsia"/>
          <w:sz w:val="28"/>
          <w:szCs w:val="28"/>
        </w:rPr>
        <w:t>自设科研机构清单”</w:t>
      </w:r>
      <w:bookmarkStart w:id="0" w:name="OLE_LINK1"/>
      <w:r>
        <w:rPr>
          <w:rFonts w:hint="eastAsia"/>
          <w:sz w:val="28"/>
          <w:szCs w:val="28"/>
        </w:rPr>
        <w:t>（详见附件2）</w:t>
      </w:r>
      <w:bookmarkEnd w:id="0"/>
      <w:r>
        <w:rPr>
          <w:rFonts w:hint="eastAsia"/>
          <w:sz w:val="28"/>
          <w:szCs w:val="28"/>
        </w:rPr>
        <w:t>。其中，附件1应含所有校</w:t>
      </w:r>
      <w:r>
        <w:rPr>
          <w:rFonts w:hint="eastAsia"/>
          <w:sz w:val="28"/>
          <w:szCs w:val="28"/>
          <w:lang w:eastAsia="zh-CN"/>
        </w:rPr>
        <w:t>级</w:t>
      </w:r>
      <w:r>
        <w:rPr>
          <w:rFonts w:hint="eastAsia"/>
          <w:sz w:val="28"/>
          <w:szCs w:val="28"/>
        </w:rPr>
        <w:t>自设科研机构，包括拟清理整顿</w:t>
      </w:r>
      <w:r>
        <w:rPr>
          <w:rFonts w:hint="eastAsia"/>
          <w:sz w:val="28"/>
          <w:szCs w:val="28"/>
          <w:lang w:eastAsia="zh-CN"/>
        </w:rPr>
        <w:t>校级</w:t>
      </w:r>
      <w:bookmarkStart w:id="1" w:name="OLE_LINK4"/>
      <w:r>
        <w:rPr>
          <w:rFonts w:hint="eastAsia"/>
          <w:sz w:val="28"/>
          <w:szCs w:val="28"/>
        </w:rPr>
        <w:t>自设科研机构</w:t>
      </w:r>
      <w:bookmarkEnd w:id="1"/>
      <w:r>
        <w:rPr>
          <w:rFonts w:hint="eastAsia"/>
          <w:sz w:val="28"/>
          <w:szCs w:val="28"/>
        </w:rPr>
        <w:t>。</w:t>
      </w:r>
      <w:r>
        <w:rPr>
          <w:rFonts w:hint="eastAsia"/>
          <w:b/>
          <w:bCs/>
          <w:sz w:val="28"/>
          <w:szCs w:val="28"/>
          <w:lang w:eastAsia="zh-CN"/>
        </w:rPr>
        <w:t>院级及以下级别自设科研机构由学院自行参照执行自查、审核、建立台账。</w:t>
      </w:r>
    </w:p>
    <w:p>
      <w:pPr>
        <w:ind w:firstLine="560" w:firstLineChars="200"/>
        <w:rPr>
          <w:sz w:val="28"/>
          <w:szCs w:val="28"/>
        </w:rPr>
      </w:pPr>
      <w:r>
        <w:rPr>
          <w:rFonts w:hint="eastAsia"/>
          <w:sz w:val="28"/>
          <w:szCs w:val="28"/>
        </w:rPr>
        <w:t>（二）学校考核检查。在摸底排查基础上，</w:t>
      </w:r>
      <w:r>
        <w:rPr>
          <w:rFonts w:hint="eastAsia"/>
          <w:sz w:val="28"/>
          <w:szCs w:val="28"/>
          <w:lang w:eastAsia="zh-CN"/>
        </w:rPr>
        <w:t>科学技术处</w:t>
      </w:r>
      <w:r>
        <w:rPr>
          <w:rFonts w:hint="eastAsia"/>
          <w:sz w:val="28"/>
          <w:szCs w:val="28"/>
        </w:rPr>
        <w:t>根据《福建师范大学自然科学科技创新平台建设与运行管理办法(试行)》的有关规定，加强对各</w:t>
      </w:r>
      <w:r>
        <w:rPr>
          <w:rFonts w:hint="eastAsia"/>
          <w:sz w:val="28"/>
          <w:szCs w:val="28"/>
          <w:lang w:eastAsia="zh-CN"/>
        </w:rPr>
        <w:t>校级</w:t>
      </w:r>
      <w:r>
        <w:rPr>
          <w:rFonts w:hint="eastAsia"/>
          <w:sz w:val="28"/>
          <w:szCs w:val="28"/>
        </w:rPr>
        <w:t>科研机构的绩效考核和动态管理。各单位组织拟保留的</w:t>
      </w:r>
      <w:r>
        <w:rPr>
          <w:rFonts w:hint="eastAsia"/>
          <w:sz w:val="28"/>
          <w:szCs w:val="28"/>
          <w:lang w:eastAsia="zh-CN"/>
        </w:rPr>
        <w:t>校级</w:t>
      </w:r>
      <w:r>
        <w:rPr>
          <w:rFonts w:hint="eastAsia"/>
          <w:sz w:val="28"/>
          <w:szCs w:val="28"/>
        </w:rPr>
        <w:t>科研机构填写“</w:t>
      </w:r>
      <w:bookmarkStart w:id="2" w:name="OLE_LINK3"/>
      <w:r>
        <w:rPr>
          <w:rFonts w:hint="eastAsia"/>
          <w:sz w:val="28"/>
          <w:szCs w:val="28"/>
        </w:rPr>
        <w:t>福建师范大学校</w:t>
      </w:r>
      <w:r>
        <w:rPr>
          <w:rFonts w:hint="eastAsia"/>
          <w:sz w:val="28"/>
          <w:szCs w:val="28"/>
          <w:lang w:eastAsia="zh-CN"/>
        </w:rPr>
        <w:t>级</w:t>
      </w:r>
      <w:r>
        <w:rPr>
          <w:rFonts w:hint="eastAsia"/>
          <w:sz w:val="28"/>
          <w:szCs w:val="28"/>
        </w:rPr>
        <w:t>自设科研机构总结报告（2020-2022年度）</w:t>
      </w:r>
      <w:bookmarkEnd w:id="2"/>
      <w:r>
        <w:rPr>
          <w:rFonts w:hint="eastAsia"/>
          <w:sz w:val="28"/>
          <w:szCs w:val="28"/>
        </w:rPr>
        <w:t>”（详见附件3）。科学技术处将根据总结报告对科研机构进行清理整顿，做到有理有据、有进有出。对长期无实质性科研活动、未纳入学校备案管理或其他学校认为应列入清理整顿范围的科研机构，将及时予以清理撤销。对其他建设管理存在明显问题的科研机构，应通过整合、重组、整改等方式进行整顿。</w:t>
      </w:r>
    </w:p>
    <w:p>
      <w:pPr>
        <w:ind w:firstLine="562" w:firstLineChars="200"/>
        <w:rPr>
          <w:sz w:val="28"/>
          <w:szCs w:val="28"/>
        </w:rPr>
      </w:pPr>
      <w:r>
        <w:rPr>
          <w:rFonts w:hint="eastAsia"/>
          <w:b/>
          <w:bCs/>
          <w:sz w:val="28"/>
          <w:szCs w:val="28"/>
        </w:rPr>
        <w:t>三、具体时间安排</w:t>
      </w:r>
    </w:p>
    <w:p>
      <w:pPr>
        <w:ind w:firstLine="560" w:firstLineChars="200"/>
        <w:rPr>
          <w:sz w:val="28"/>
          <w:szCs w:val="28"/>
        </w:rPr>
      </w:pPr>
      <w:r>
        <w:rPr>
          <w:rFonts w:hint="eastAsia"/>
          <w:sz w:val="28"/>
          <w:szCs w:val="28"/>
        </w:rPr>
        <w:t>请各单位根据通知要求填写附件1、附件2和附件3，附件1和附件2经学院党政联席会议审议通过后盖学院公章，附件3经学院分管领导审核签字后盖学院</w:t>
      </w:r>
      <w:bookmarkStart w:id="3" w:name="OLE_LINK2"/>
      <w:r>
        <w:rPr>
          <w:rFonts w:hint="eastAsia"/>
          <w:sz w:val="28"/>
          <w:szCs w:val="28"/>
        </w:rPr>
        <w:t>公章</w:t>
      </w:r>
      <w:bookmarkEnd w:id="3"/>
      <w:r>
        <w:rPr>
          <w:rFonts w:hint="eastAsia"/>
          <w:sz w:val="28"/>
          <w:szCs w:val="28"/>
        </w:rPr>
        <w:t>，并于6月</w:t>
      </w:r>
      <w:r>
        <w:rPr>
          <w:rFonts w:hint="eastAsia"/>
          <w:sz w:val="28"/>
          <w:szCs w:val="28"/>
          <w:lang w:val="en-US" w:eastAsia="zh-CN"/>
        </w:rPr>
        <w:t>15</w:t>
      </w:r>
      <w:r>
        <w:rPr>
          <w:rFonts w:hint="eastAsia"/>
          <w:sz w:val="28"/>
          <w:szCs w:val="28"/>
        </w:rPr>
        <w:t>日12：00前将电子版发送到邮箱429809335@qq.com，纸质件提交科学技术处508。未进行本次备案和未按期填报“福建师范大学校</w:t>
      </w:r>
      <w:r>
        <w:rPr>
          <w:rFonts w:hint="eastAsia"/>
          <w:sz w:val="28"/>
          <w:szCs w:val="28"/>
          <w:lang w:eastAsia="zh-CN"/>
        </w:rPr>
        <w:t>级</w:t>
      </w:r>
      <w:r>
        <w:rPr>
          <w:rFonts w:hint="eastAsia"/>
          <w:sz w:val="28"/>
          <w:szCs w:val="28"/>
        </w:rPr>
        <w:t>自设科研机构总结报告（2020-2022年度）”的各</w:t>
      </w:r>
      <w:bookmarkStart w:id="4" w:name="_GoBack"/>
      <w:bookmarkEnd w:id="4"/>
      <w:r>
        <w:rPr>
          <w:rFonts w:hint="eastAsia"/>
          <w:sz w:val="28"/>
          <w:szCs w:val="28"/>
        </w:rPr>
        <w:t>类自设科研机构，科学技术处将视同自动撤销。</w:t>
      </w:r>
    </w:p>
    <w:p>
      <w:pPr>
        <w:rPr>
          <w:sz w:val="28"/>
          <w:szCs w:val="28"/>
        </w:rPr>
      </w:pPr>
      <w:r>
        <w:rPr>
          <w:rFonts w:hint="eastAsia"/>
          <w:sz w:val="28"/>
          <w:szCs w:val="28"/>
        </w:rPr>
        <w:t>联系人：夏老师，联系电话：0591-22867469</w:t>
      </w:r>
    </w:p>
    <w:p>
      <w:pPr>
        <w:jc w:val="both"/>
        <w:rPr>
          <w:rFonts w:hint="eastAsia" w:eastAsiaTheme="minorEastAsia"/>
          <w:sz w:val="28"/>
          <w:szCs w:val="28"/>
          <w:lang w:val="en-US" w:eastAsia="zh-CN"/>
        </w:rPr>
      </w:pPr>
      <w:r>
        <w:rPr>
          <w:rFonts w:hint="eastAsia"/>
          <w:sz w:val="28"/>
          <w:szCs w:val="28"/>
          <w:lang w:eastAsia="zh-CN"/>
        </w:rPr>
        <w:t>附件：</w:t>
      </w:r>
      <w:r>
        <w:rPr>
          <w:rFonts w:hint="eastAsia"/>
          <w:sz w:val="28"/>
          <w:szCs w:val="28"/>
          <w:lang w:val="en-US" w:eastAsia="zh-CN"/>
        </w:rPr>
        <w:t>1.福建师范大学校级自设科研机构清单</w:t>
      </w:r>
    </w:p>
    <w:p>
      <w:pPr>
        <w:numPr>
          <w:ilvl w:val="0"/>
          <w:numId w:val="0"/>
        </w:numPr>
        <w:ind w:firstLine="840" w:firstLineChars="300"/>
        <w:jc w:val="both"/>
        <w:rPr>
          <w:rFonts w:hint="eastAsia"/>
          <w:sz w:val="28"/>
          <w:szCs w:val="28"/>
        </w:rPr>
      </w:pPr>
      <w:r>
        <w:rPr>
          <w:rFonts w:hint="eastAsia"/>
          <w:sz w:val="28"/>
          <w:szCs w:val="28"/>
          <w:lang w:val="en-US" w:eastAsia="zh-CN"/>
        </w:rPr>
        <w:t>2.</w:t>
      </w:r>
      <w:r>
        <w:rPr>
          <w:rFonts w:hint="eastAsia"/>
          <w:sz w:val="28"/>
          <w:szCs w:val="28"/>
        </w:rPr>
        <w:t>福建师范大学拟清理整顿校级自设科研机构清单</w:t>
      </w:r>
    </w:p>
    <w:p>
      <w:pPr>
        <w:numPr>
          <w:ilvl w:val="0"/>
          <w:numId w:val="0"/>
        </w:numPr>
        <w:ind w:firstLine="560" w:firstLineChars="200"/>
        <w:jc w:val="both"/>
        <w:rPr>
          <w:rFonts w:hint="eastAsia" w:eastAsiaTheme="minorEastAsia"/>
          <w:sz w:val="28"/>
          <w:szCs w:val="28"/>
          <w:lang w:val="en-US" w:eastAsia="zh-CN"/>
        </w:rPr>
      </w:pPr>
      <w:r>
        <w:rPr>
          <w:rFonts w:hint="eastAsia"/>
          <w:sz w:val="28"/>
          <w:szCs w:val="28"/>
          <w:lang w:val="en-US" w:eastAsia="zh-CN"/>
        </w:rPr>
        <w:t>3.福建师范大学校级自设科研机构总结报告（2020-2022年度）</w:t>
      </w:r>
    </w:p>
    <w:p>
      <w:pPr>
        <w:jc w:val="right"/>
        <w:rPr>
          <w:rFonts w:hint="eastAsia"/>
          <w:sz w:val="28"/>
          <w:szCs w:val="28"/>
        </w:rPr>
      </w:pPr>
    </w:p>
    <w:p>
      <w:pPr>
        <w:jc w:val="right"/>
        <w:rPr>
          <w:sz w:val="28"/>
          <w:szCs w:val="28"/>
        </w:rPr>
      </w:pPr>
      <w:r>
        <w:rPr>
          <w:rFonts w:hint="eastAsia"/>
          <w:sz w:val="28"/>
          <w:szCs w:val="28"/>
        </w:rPr>
        <w:t>科学技术处</w:t>
      </w:r>
    </w:p>
    <w:p>
      <w:pPr>
        <w:jc w:val="right"/>
      </w:pPr>
      <w:r>
        <w:rPr>
          <w:rFonts w:hint="eastAsia"/>
          <w:sz w:val="28"/>
          <w:szCs w:val="28"/>
        </w:rPr>
        <w:t>2023年5月2</w:t>
      </w:r>
      <w:r>
        <w:rPr>
          <w:rFonts w:hint="eastAsia"/>
          <w:sz w:val="28"/>
          <w:szCs w:val="28"/>
          <w:lang w:val="en-US" w:eastAsia="zh-CN"/>
        </w:rPr>
        <w:t>9</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417D69"/>
    <w:rsid w:val="008D70A0"/>
    <w:rsid w:val="00A12662"/>
    <w:rsid w:val="00D1270C"/>
    <w:rsid w:val="0BE80113"/>
    <w:rsid w:val="12853B5F"/>
    <w:rsid w:val="14D6035E"/>
    <w:rsid w:val="21C164A2"/>
    <w:rsid w:val="2B1828DF"/>
    <w:rsid w:val="2ECB28EB"/>
    <w:rsid w:val="2F0230C8"/>
    <w:rsid w:val="31AF336B"/>
    <w:rsid w:val="46E84330"/>
    <w:rsid w:val="47CE052C"/>
    <w:rsid w:val="619E0726"/>
    <w:rsid w:val="721E099A"/>
    <w:rsid w:val="741E00D5"/>
    <w:rsid w:val="762E3DEF"/>
    <w:rsid w:val="76477A4A"/>
    <w:rsid w:val="7C761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ascii="Times New Roman" w:hAnsi="Times New Roman"/>
      <w:kern w:val="2"/>
      <w:sz w:val="18"/>
      <w:szCs w:val="18"/>
    </w:rPr>
  </w:style>
  <w:style w:type="character" w:customStyle="1" w:styleId="7">
    <w:name w:val="页脚 字符"/>
    <w:basedOn w:val="4"/>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3</Pages>
  <Words>158</Words>
  <Characters>904</Characters>
  <Lines>7</Lines>
  <Paragraphs>2</Paragraphs>
  <TotalTime>16</TotalTime>
  <ScaleCrop>false</ScaleCrop>
  <LinksUpToDate>false</LinksUpToDate>
  <CharactersWithSpaces>1060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2023-05-29T07:57:07Z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